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669" w:rsidRPr="00FB134B" w:rsidRDefault="00323669" w:rsidP="00323669">
      <w:pPr>
        <w:spacing w:after="200" w:line="360" w:lineRule="auto"/>
        <w:contextualSpacing/>
        <w:rPr>
          <w:b/>
          <w:sz w:val="22"/>
        </w:rPr>
      </w:pPr>
      <w:r w:rsidRPr="00FB134B">
        <w:rPr>
          <w:b/>
          <w:sz w:val="22"/>
        </w:rPr>
        <w:t>Vyšetření – základní postup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i/>
          <w:sz w:val="20"/>
        </w:rPr>
      </w:pPr>
      <w:r w:rsidRPr="00323669">
        <w:rPr>
          <w:sz w:val="20"/>
        </w:rPr>
        <w:t xml:space="preserve">Vyšetřující se představí. </w:t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="00FB134B">
        <w:rPr>
          <w:sz w:val="20"/>
        </w:rPr>
        <w:tab/>
      </w:r>
      <w:r w:rsidRPr="00323669">
        <w:rPr>
          <w:i/>
          <w:sz w:val="20"/>
        </w:rPr>
        <w:t>Dobrý den, jsem…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i/>
          <w:sz w:val="20"/>
        </w:rPr>
      </w:pPr>
      <w:r w:rsidRPr="00323669">
        <w:rPr>
          <w:sz w:val="20"/>
        </w:rPr>
        <w:t xml:space="preserve">Zkontroluje jméno pacienta. </w:t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i/>
          <w:sz w:val="20"/>
        </w:rPr>
        <w:t>Pan/paní ……….?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i/>
          <w:sz w:val="20"/>
        </w:rPr>
      </w:pPr>
      <w:r w:rsidRPr="00323669">
        <w:rPr>
          <w:sz w:val="20"/>
        </w:rPr>
        <w:t xml:space="preserve">Zeptá se pacienta, zda souhlasí s vyšetřením. </w:t>
      </w:r>
      <w:r w:rsidR="00FB134B">
        <w:rPr>
          <w:sz w:val="20"/>
        </w:rPr>
        <w:tab/>
      </w:r>
      <w:r w:rsidRPr="00323669">
        <w:rPr>
          <w:i/>
          <w:sz w:val="20"/>
        </w:rPr>
        <w:t>Dovolíte, abych vás vyšetřil/a?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i/>
          <w:sz w:val="20"/>
        </w:rPr>
      </w:pPr>
      <w:r w:rsidRPr="00323669">
        <w:rPr>
          <w:sz w:val="20"/>
        </w:rPr>
        <w:t>Popíše vyšetření.</w:t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="00FB134B">
        <w:rPr>
          <w:sz w:val="20"/>
        </w:rPr>
        <w:tab/>
      </w:r>
      <w:r w:rsidRPr="00323669">
        <w:rPr>
          <w:i/>
          <w:sz w:val="20"/>
        </w:rPr>
        <w:t>Nejdříve vám vyšetřím hlavu a krk.</w:t>
      </w:r>
    </w:p>
    <w:p w:rsidR="00323669" w:rsidRPr="00FB134B" w:rsidRDefault="00323669" w:rsidP="00323669">
      <w:pPr>
        <w:spacing w:after="200" w:line="360" w:lineRule="auto"/>
        <w:ind w:right="-3402"/>
        <w:contextualSpacing/>
        <w:rPr>
          <w:i/>
          <w:sz w:val="20"/>
        </w:rPr>
      </w:pP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sz w:val="20"/>
        </w:rPr>
        <w:tab/>
      </w:r>
      <w:r w:rsidRPr="00323669">
        <w:rPr>
          <w:i/>
          <w:sz w:val="20"/>
        </w:rPr>
        <w:t>Pak si poslechnu srdce a plíce.</w:t>
      </w:r>
      <w:r w:rsidR="00F51515">
        <w:rPr>
          <w:i/>
          <w:sz w:val="20"/>
        </w:rPr>
        <w:t xml:space="preserve"> </w:t>
      </w:r>
      <w:r w:rsidRPr="00323669">
        <w:rPr>
          <w:i/>
          <w:sz w:val="20"/>
        </w:rPr>
        <w:t>Potom se podívám na břicho, ruce a nohy.</w:t>
      </w:r>
    </w:p>
    <w:p w:rsidR="00F51515" w:rsidRDefault="00F51515" w:rsidP="00323669">
      <w:pPr>
        <w:spacing w:after="200" w:line="360" w:lineRule="auto"/>
        <w:ind w:right="-3402"/>
        <w:contextualSpacing/>
        <w:rPr>
          <w:sz w:val="20"/>
          <w:u w:val="single"/>
        </w:rPr>
      </w:pPr>
      <w:r>
        <w:rPr>
          <w:sz w:val="20"/>
          <w:u w:val="single"/>
        </w:rPr>
        <w:t>Celkové vyšetření</w:t>
      </w:r>
      <w:r w:rsidRPr="00F51515">
        <w:rPr>
          <w:sz w:val="20"/>
        </w:rPr>
        <w:t>: orientace/stav vědomí</w:t>
      </w:r>
      <w:r>
        <w:rPr>
          <w:sz w:val="20"/>
        </w:rPr>
        <w:t xml:space="preserve">, hybnost, spolupráce, </w:t>
      </w:r>
      <w:r>
        <w:rPr>
          <w:sz w:val="20"/>
        </w:rPr>
        <w:t xml:space="preserve">stav výživy, </w:t>
      </w:r>
      <w:r>
        <w:rPr>
          <w:sz w:val="20"/>
        </w:rPr>
        <w:t>dýchání, kožní kolorit, hydratace, turgor</w:t>
      </w:r>
      <w:r>
        <w:rPr>
          <w:sz w:val="20"/>
          <w:u w:val="single"/>
        </w:rPr>
        <w:t xml:space="preserve"> 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  <w:u w:val="single"/>
        </w:rPr>
      </w:pPr>
      <w:r w:rsidRPr="00323669">
        <w:rPr>
          <w:sz w:val="20"/>
          <w:u w:val="single"/>
        </w:rPr>
        <w:t>Hlava a krk – postup</w:t>
      </w:r>
    </w:p>
    <w:p w:rsidR="00323669" w:rsidRPr="00323669" w:rsidRDefault="00323669" w:rsidP="003043DA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 xml:space="preserve">Teď vám trochu poklepu na hlavu. </w:t>
      </w:r>
      <w:r w:rsidR="003043DA">
        <w:rPr>
          <w:sz w:val="20"/>
        </w:rPr>
        <w:t xml:space="preserve"> </w:t>
      </w:r>
      <w:r w:rsidRPr="00323669">
        <w:rPr>
          <w:sz w:val="20"/>
        </w:rPr>
        <w:t>(Percussion, including the frontal sinuses. Include also pressure in the areas of the trigeminal nerve foramina).</w:t>
      </w:r>
    </w:p>
    <w:p w:rsidR="00323669" w:rsidRPr="00323669" w:rsidRDefault="00323669" w:rsidP="003043DA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>Podívám se vám na oči a spojivky.</w:t>
      </w:r>
      <w:r w:rsidR="00F51515">
        <w:rPr>
          <w:sz w:val="20"/>
        </w:rPr>
        <w:t xml:space="preserve"> Sledujte můj prst.</w:t>
      </w:r>
      <w:r w:rsidR="003043DA">
        <w:rPr>
          <w:sz w:val="20"/>
        </w:rPr>
        <w:t xml:space="preserve">   </w:t>
      </w:r>
      <w:r w:rsidR="00F51515">
        <w:rPr>
          <w:sz w:val="20"/>
        </w:rPr>
        <w:t xml:space="preserve">(Inspection of eyes – movement, sclerae, </w:t>
      </w:r>
      <w:r w:rsidRPr="00323669">
        <w:rPr>
          <w:sz w:val="20"/>
        </w:rPr>
        <w:t>conjunctiva. Inspection of nose and ears for discharge is done silently).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>Teď prosím vyplázněte jazyk. Otevřete hodně ústa. Řekněte “á”.</w:t>
      </w:r>
      <w:r w:rsidR="003043DA">
        <w:rPr>
          <w:sz w:val="20"/>
        </w:rPr>
        <w:t xml:space="preserve">  </w:t>
      </w:r>
      <w:r w:rsidRPr="00323669">
        <w:rPr>
          <w:sz w:val="20"/>
        </w:rPr>
        <w:t>(Inspection of the tongue and the oral cavity).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>Prohmatám teď krk a uzliny.</w:t>
      </w:r>
      <w:r w:rsidR="003043DA">
        <w:rPr>
          <w:sz w:val="20"/>
        </w:rPr>
        <w:t xml:space="preserve">  </w:t>
      </w:r>
      <w:r w:rsidRPr="00323669">
        <w:rPr>
          <w:sz w:val="20"/>
        </w:rPr>
        <w:t>(Palpation of the thyroid gland, carotid pulse, trachea, lymphatic glands.)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>Taky si to tady poslechnu.</w:t>
      </w:r>
      <w:r w:rsidR="003043DA">
        <w:rPr>
          <w:sz w:val="20"/>
        </w:rPr>
        <w:t xml:space="preserve">      </w:t>
      </w:r>
      <w:r w:rsidRPr="00323669">
        <w:rPr>
          <w:sz w:val="20"/>
        </w:rPr>
        <w:t>(Auscultation for carotid bruits).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  <w:u w:val="single"/>
        </w:rPr>
      </w:pPr>
      <w:r w:rsidRPr="00323669">
        <w:rPr>
          <w:sz w:val="20"/>
          <w:u w:val="single"/>
        </w:rPr>
        <w:t>Hrudník – postup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>Odložte si prosím do půli těla.</w:t>
      </w:r>
      <w:r w:rsidR="003043DA">
        <w:rPr>
          <w:sz w:val="20"/>
        </w:rPr>
        <w:t xml:space="preserve">   </w:t>
      </w:r>
      <w:r w:rsidRPr="00323669">
        <w:rPr>
          <w:sz w:val="20"/>
        </w:rPr>
        <w:t>(Inspection of the chest is done silently).</w:t>
      </w:r>
    </w:p>
    <w:p w:rsidR="00323669" w:rsidRPr="00323669" w:rsidRDefault="003043DA" w:rsidP="00323669">
      <w:pPr>
        <w:spacing w:after="200" w:line="360" w:lineRule="auto"/>
        <w:ind w:right="-3402"/>
        <w:contextualSpacing/>
        <w:rPr>
          <w:sz w:val="20"/>
        </w:rPr>
      </w:pPr>
      <w:r>
        <w:rPr>
          <w:sz w:val="20"/>
        </w:rPr>
        <w:t xml:space="preserve">Trochu vás poklepu.    </w:t>
      </w:r>
      <w:r w:rsidR="00323669" w:rsidRPr="00323669">
        <w:rPr>
          <w:sz w:val="20"/>
        </w:rPr>
        <w:t>(Percussion of the chest).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>Teď počítejte opakovaně “jedna, dvě”.</w:t>
      </w:r>
      <w:r w:rsidR="003043DA">
        <w:rPr>
          <w:sz w:val="20"/>
        </w:rPr>
        <w:t xml:space="preserve">     </w:t>
      </w:r>
      <w:r w:rsidRPr="00323669">
        <w:rPr>
          <w:sz w:val="20"/>
        </w:rPr>
        <w:t>(Palpation of fremitus vocalis).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 xml:space="preserve">Teď si poslechnu plíce. Dýchejte zhluboka ústy. </w:t>
      </w:r>
      <w:r w:rsidR="003043DA">
        <w:rPr>
          <w:sz w:val="20"/>
        </w:rPr>
        <w:t xml:space="preserve">   </w:t>
      </w:r>
      <w:r w:rsidRPr="00323669">
        <w:rPr>
          <w:sz w:val="20"/>
        </w:rPr>
        <w:t>(Auscultation of the lung fields.)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>A teď nahmatám a poslechnu srdce. Nadechněte se, vydechněte a zadržte dech. Nedýchat.</w:t>
      </w:r>
    </w:p>
    <w:p w:rsidR="00323669" w:rsidRPr="00323669" w:rsidRDefault="00323669" w:rsidP="00323669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>(Palpation of the apex beat. Auscultation of the heart. Try not breathing yourself! If the patient talks “Nadechněte se a pak nemluvit!”. At the end: “Můžete dýchat”.)</w:t>
      </w:r>
    </w:p>
    <w:p w:rsidR="003043DA" w:rsidRPr="00FB134B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>Zdvihněte prosím paže. Prohmatám vám tam uzliny. (Palpation for lymphatic glands in the axilae.)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  <w:u w:val="single"/>
        </w:rPr>
      </w:pPr>
      <w:r w:rsidRPr="00323669">
        <w:rPr>
          <w:sz w:val="20"/>
          <w:u w:val="single"/>
        </w:rPr>
        <w:t>Břicho – postup</w:t>
      </w:r>
    </w:p>
    <w:p w:rsidR="00323669" w:rsidRPr="00323669" w:rsidRDefault="00323669" w:rsidP="00323669">
      <w:pPr>
        <w:spacing w:after="200" w:line="360" w:lineRule="auto"/>
        <w:ind w:right="-3402"/>
        <w:contextualSpacing/>
        <w:rPr>
          <w:sz w:val="20"/>
        </w:rPr>
      </w:pPr>
      <w:r w:rsidRPr="00323669">
        <w:rPr>
          <w:sz w:val="20"/>
        </w:rPr>
        <w:t>Uvolněte prosím oděv v pase, položte se na lehátko a pokrčte nohy.</w:t>
      </w:r>
      <w:r w:rsidR="003043DA">
        <w:rPr>
          <w:sz w:val="20"/>
        </w:rPr>
        <w:t xml:space="preserve">    </w:t>
      </w:r>
      <w:r w:rsidRPr="00323669">
        <w:rPr>
          <w:sz w:val="20"/>
        </w:rPr>
        <w:t>(Inspection is done silently).</w:t>
      </w:r>
    </w:p>
    <w:p w:rsidR="00323669" w:rsidRPr="00323669" w:rsidRDefault="00323669" w:rsidP="003043DA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 xml:space="preserve">Bolí vás někde břicho? (Když ano: “Kde?”) Napřed poklepu a prohmatám …. </w:t>
      </w:r>
      <w:r w:rsidR="003043DA">
        <w:rPr>
          <w:sz w:val="20"/>
        </w:rPr>
        <w:t xml:space="preserve"> </w:t>
      </w:r>
      <w:r w:rsidRPr="00323669">
        <w:rPr>
          <w:sz w:val="20"/>
        </w:rPr>
        <w:t>(Percussion and palpation away from the painful area. If no pain, the examination is systematic in</w:t>
      </w:r>
      <w:r w:rsidR="00F51515">
        <w:rPr>
          <w:sz w:val="20"/>
        </w:rPr>
        <w:t xml:space="preserve"> four</w:t>
      </w:r>
      <w:r w:rsidRPr="00323669">
        <w:rPr>
          <w:sz w:val="20"/>
        </w:rPr>
        <w:t xml:space="preserve"> quadrants</w:t>
      </w:r>
      <w:r w:rsidR="00F51515">
        <w:rPr>
          <w:sz w:val="20"/>
        </w:rPr>
        <w:t xml:space="preserve"> or in seven anatomical areas</w:t>
      </w:r>
      <w:r w:rsidRPr="00323669">
        <w:rPr>
          <w:sz w:val="20"/>
        </w:rPr>
        <w:t>. Percuss the liver before palpating its edge).</w:t>
      </w:r>
    </w:p>
    <w:p w:rsidR="00323669" w:rsidRPr="00323669" w:rsidRDefault="00323669" w:rsidP="00323669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>Teď si to poslechnu.</w:t>
      </w:r>
      <w:r w:rsidR="003043DA">
        <w:rPr>
          <w:sz w:val="20"/>
        </w:rPr>
        <w:t xml:space="preserve">   </w:t>
      </w:r>
      <w:r w:rsidRPr="00323669">
        <w:rPr>
          <w:sz w:val="20"/>
        </w:rPr>
        <w:t>(Auscultation).</w:t>
      </w:r>
    </w:p>
    <w:p w:rsidR="00323669" w:rsidRPr="00323669" w:rsidRDefault="00323669" w:rsidP="00323669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>Posaďte se prosím. Poklepu vám na bedra zezadu.</w:t>
      </w:r>
      <w:r w:rsidR="003043DA">
        <w:rPr>
          <w:sz w:val="20"/>
        </w:rPr>
        <w:t xml:space="preserve">    </w:t>
      </w:r>
      <w:r w:rsidRPr="00323669">
        <w:rPr>
          <w:sz w:val="20"/>
        </w:rPr>
        <w:t>(Tapottement.)</w:t>
      </w:r>
    </w:p>
    <w:p w:rsidR="00323669" w:rsidRPr="00323669" w:rsidRDefault="00323669" w:rsidP="00323669">
      <w:pPr>
        <w:spacing w:after="200" w:line="360" w:lineRule="auto"/>
        <w:contextualSpacing/>
        <w:rPr>
          <w:sz w:val="20"/>
          <w:u w:val="single"/>
        </w:rPr>
      </w:pPr>
      <w:r w:rsidRPr="00323669">
        <w:rPr>
          <w:sz w:val="20"/>
          <w:u w:val="single"/>
        </w:rPr>
        <w:t>Horní a dolní končetiny – postup</w:t>
      </w:r>
    </w:p>
    <w:p w:rsidR="00323669" w:rsidRPr="00323669" w:rsidRDefault="00323669" w:rsidP="00323669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>Odložte si prosím do spodního prádla. Ukažte mi prosím dlaně.</w:t>
      </w:r>
      <w:r w:rsidR="003043DA">
        <w:rPr>
          <w:sz w:val="20"/>
        </w:rPr>
        <w:t xml:space="preserve">   </w:t>
      </w:r>
      <w:r w:rsidRPr="00323669">
        <w:rPr>
          <w:sz w:val="20"/>
        </w:rPr>
        <w:t>(Inspection is done silently. Then feel the hands for their temperature).</w:t>
      </w:r>
    </w:p>
    <w:p w:rsidR="00323669" w:rsidRPr="00323669" w:rsidRDefault="00323669" w:rsidP="00323669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>Teď vám změřím tep</w:t>
      </w:r>
      <w:r w:rsidR="00A602AE">
        <w:rPr>
          <w:sz w:val="20"/>
        </w:rPr>
        <w:t xml:space="preserve"> a prohmatám paži</w:t>
      </w:r>
      <w:r w:rsidRPr="00323669">
        <w:rPr>
          <w:sz w:val="20"/>
        </w:rPr>
        <w:t>.</w:t>
      </w:r>
      <w:r w:rsidR="003043DA">
        <w:rPr>
          <w:sz w:val="20"/>
        </w:rPr>
        <w:t xml:space="preserve">  </w:t>
      </w:r>
      <w:r w:rsidRPr="00323669">
        <w:rPr>
          <w:sz w:val="20"/>
        </w:rPr>
        <w:t xml:space="preserve">(Palpation </w:t>
      </w:r>
      <w:r w:rsidR="00A602AE">
        <w:rPr>
          <w:sz w:val="20"/>
        </w:rPr>
        <w:t>and measurement of the radial pulse. A</w:t>
      </w:r>
      <w:r w:rsidRPr="00323669">
        <w:rPr>
          <w:sz w:val="20"/>
        </w:rPr>
        <w:t xml:space="preserve">ssessment for </w:t>
      </w:r>
      <w:r w:rsidR="00A602AE">
        <w:rPr>
          <w:sz w:val="20"/>
        </w:rPr>
        <w:t xml:space="preserve">skin turgor, </w:t>
      </w:r>
      <w:r w:rsidRPr="00323669">
        <w:rPr>
          <w:sz w:val="20"/>
        </w:rPr>
        <w:t>oedema, and assessment of the temperature of the forearm).</w:t>
      </w:r>
    </w:p>
    <w:p w:rsidR="00323669" w:rsidRPr="00323669" w:rsidRDefault="003043DA" w:rsidP="00323669">
      <w:pPr>
        <w:spacing w:after="200" w:line="360" w:lineRule="auto"/>
        <w:contextualSpacing/>
        <w:rPr>
          <w:sz w:val="20"/>
        </w:rPr>
      </w:pPr>
      <w:r>
        <w:rPr>
          <w:sz w:val="20"/>
        </w:rPr>
        <w:t xml:space="preserve">Taky se podívám na tep v nohou a nohy prohmatám.  </w:t>
      </w:r>
      <w:r w:rsidR="00323669" w:rsidRPr="00323669">
        <w:rPr>
          <w:sz w:val="20"/>
        </w:rPr>
        <w:t>(Palpation of th</w:t>
      </w:r>
      <w:r>
        <w:rPr>
          <w:sz w:val="20"/>
        </w:rPr>
        <w:t xml:space="preserve">e peripheral pulses in the leg. </w:t>
      </w:r>
      <w:r w:rsidR="00323669" w:rsidRPr="00323669">
        <w:rPr>
          <w:sz w:val="20"/>
        </w:rPr>
        <w:t>Palpation for oedema and for deep vein thrombosis).</w:t>
      </w:r>
    </w:p>
    <w:p w:rsidR="00323669" w:rsidRPr="00323669" w:rsidRDefault="00323669" w:rsidP="00323669">
      <w:pPr>
        <w:spacing w:after="200" w:line="360" w:lineRule="auto"/>
        <w:contextualSpacing/>
        <w:rPr>
          <w:sz w:val="20"/>
        </w:rPr>
      </w:pPr>
      <w:r w:rsidRPr="00323669">
        <w:rPr>
          <w:sz w:val="20"/>
        </w:rPr>
        <w:t>Zmáčkněte mi ruce.</w:t>
      </w:r>
      <w:r w:rsidR="003043DA">
        <w:rPr>
          <w:sz w:val="20"/>
        </w:rPr>
        <w:t xml:space="preserve">   </w:t>
      </w:r>
      <w:r w:rsidRPr="00323669">
        <w:rPr>
          <w:sz w:val="20"/>
        </w:rPr>
        <w:t>(Assessment of muscle strength in the hands).</w:t>
      </w:r>
    </w:p>
    <w:p w:rsidR="00323669" w:rsidRPr="003043DA" w:rsidRDefault="00323669" w:rsidP="00323669">
      <w:pPr>
        <w:spacing w:after="200" w:line="360" w:lineRule="auto"/>
        <w:contextualSpacing/>
        <w:rPr>
          <w:sz w:val="20"/>
        </w:rPr>
        <w:sectPr w:rsidR="00323669" w:rsidRPr="003043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23669">
        <w:rPr>
          <w:sz w:val="20"/>
        </w:rPr>
        <w:t>Tlačte proti mně.</w:t>
      </w:r>
      <w:r w:rsidR="003043DA">
        <w:rPr>
          <w:sz w:val="20"/>
        </w:rPr>
        <w:t xml:space="preserve">   </w:t>
      </w:r>
      <w:r w:rsidRPr="00323669">
        <w:rPr>
          <w:sz w:val="20"/>
        </w:rPr>
        <w:t>(Assessment</w:t>
      </w:r>
      <w:r w:rsidR="00255520">
        <w:rPr>
          <w:sz w:val="20"/>
        </w:rPr>
        <w:t xml:space="preserve"> of muscle strength in the legs.</w:t>
      </w:r>
      <w:bookmarkStart w:id="0" w:name="_GoBack"/>
      <w:bookmarkEnd w:id="0"/>
    </w:p>
    <w:p w:rsidR="003149F5" w:rsidRPr="00DB537E" w:rsidRDefault="003149F5">
      <w:pPr>
        <w:widowControl w:val="0"/>
        <w:autoSpaceDE w:val="0"/>
        <w:autoSpaceDN w:val="0"/>
        <w:adjustRightInd w:val="0"/>
        <w:spacing w:after="320"/>
        <w:rPr>
          <w:rFonts w:eastAsia="Times New Roman"/>
          <w:sz w:val="20"/>
          <w:szCs w:val="20"/>
          <w:lang w:val="fr-FR" w:eastAsia="en-US"/>
        </w:rPr>
      </w:pPr>
    </w:p>
    <w:sectPr w:rsidR="003149F5" w:rsidRPr="00DB537E" w:rsidSect="004D5D4C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A61" w:rsidRDefault="00DD0A61" w:rsidP="00F51515">
      <w:r>
        <w:separator/>
      </w:r>
    </w:p>
  </w:endnote>
  <w:endnote w:type="continuationSeparator" w:id="0">
    <w:p w:rsidR="00DD0A61" w:rsidRDefault="00DD0A61" w:rsidP="00F5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15" w:rsidRDefault="00F515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15" w:rsidRDefault="00F515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15" w:rsidRDefault="00F515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A61" w:rsidRDefault="00DD0A61" w:rsidP="00F51515">
      <w:r>
        <w:separator/>
      </w:r>
    </w:p>
  </w:footnote>
  <w:footnote w:type="continuationSeparator" w:id="0">
    <w:p w:rsidR="00DD0A61" w:rsidRDefault="00DD0A61" w:rsidP="00F5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15" w:rsidRDefault="00F515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15" w:rsidRDefault="00F515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15" w:rsidRDefault="00F515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6F56"/>
    <w:multiLevelType w:val="hybridMultilevel"/>
    <w:tmpl w:val="9B12A69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F74A3"/>
    <w:multiLevelType w:val="hybridMultilevel"/>
    <w:tmpl w:val="0C1CCC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721E5"/>
    <w:multiLevelType w:val="hybridMultilevel"/>
    <w:tmpl w:val="0C1CCC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D5"/>
    <w:rsid w:val="0001473C"/>
    <w:rsid w:val="001B3A6D"/>
    <w:rsid w:val="00253FEE"/>
    <w:rsid w:val="00255520"/>
    <w:rsid w:val="002A73D5"/>
    <w:rsid w:val="002B619D"/>
    <w:rsid w:val="002E235E"/>
    <w:rsid w:val="003043DA"/>
    <w:rsid w:val="00310616"/>
    <w:rsid w:val="003149F5"/>
    <w:rsid w:val="00323669"/>
    <w:rsid w:val="00376B67"/>
    <w:rsid w:val="00383A01"/>
    <w:rsid w:val="003B0CED"/>
    <w:rsid w:val="004855A1"/>
    <w:rsid w:val="004D5D4C"/>
    <w:rsid w:val="00537803"/>
    <w:rsid w:val="005B099E"/>
    <w:rsid w:val="006B7A66"/>
    <w:rsid w:val="00790EEA"/>
    <w:rsid w:val="0079437F"/>
    <w:rsid w:val="007D4D99"/>
    <w:rsid w:val="007D6ABE"/>
    <w:rsid w:val="0084247C"/>
    <w:rsid w:val="008F049E"/>
    <w:rsid w:val="008F7AA4"/>
    <w:rsid w:val="00A602AE"/>
    <w:rsid w:val="00AC7F9A"/>
    <w:rsid w:val="00B54100"/>
    <w:rsid w:val="00B625C1"/>
    <w:rsid w:val="00C07B55"/>
    <w:rsid w:val="00C40C7C"/>
    <w:rsid w:val="00CD0A1C"/>
    <w:rsid w:val="00CD1F21"/>
    <w:rsid w:val="00D86037"/>
    <w:rsid w:val="00D921B3"/>
    <w:rsid w:val="00DB537E"/>
    <w:rsid w:val="00DB5900"/>
    <w:rsid w:val="00DD0A61"/>
    <w:rsid w:val="00E447A8"/>
    <w:rsid w:val="00E477AF"/>
    <w:rsid w:val="00EA261E"/>
    <w:rsid w:val="00EC0675"/>
    <w:rsid w:val="00EC2A7B"/>
    <w:rsid w:val="00EC5479"/>
    <w:rsid w:val="00F51515"/>
    <w:rsid w:val="00F630DD"/>
    <w:rsid w:val="00F828E4"/>
    <w:rsid w:val="00FB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7BC5A"/>
  <w15:docId w15:val="{00211F5A-E9CF-4E30-9E2E-E40FDDDC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73D5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3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5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5C1"/>
    <w:rPr>
      <w:rFonts w:ascii="Segoe UI" w:eastAsia="Calibri" w:hAnsi="Segoe UI" w:cs="Segoe UI"/>
      <w:noProof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B54100"/>
    <w:rPr>
      <w:i/>
      <w:iCs/>
    </w:rPr>
  </w:style>
  <w:style w:type="paragraph" w:styleId="Normlnweb">
    <w:name w:val="Normal (Web)"/>
    <w:basedOn w:val="Normln"/>
    <w:uiPriority w:val="99"/>
    <w:unhideWhenUsed/>
    <w:rsid w:val="00DB5900"/>
    <w:rPr>
      <w:rFonts w:eastAsia="Times New Roman"/>
      <w:noProof w:val="0"/>
    </w:rPr>
  </w:style>
  <w:style w:type="character" w:styleId="Siln">
    <w:name w:val="Strong"/>
    <w:basedOn w:val="Standardnpsmoodstavce"/>
    <w:uiPriority w:val="22"/>
    <w:qFormat/>
    <w:rsid w:val="00CD1F2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51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1515"/>
    <w:rPr>
      <w:rFonts w:ascii="Times New Roman" w:eastAsia="Calibri" w:hAnsi="Times New Roman" w:cs="Times New Roman"/>
      <w:noProof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1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515"/>
    <w:rPr>
      <w:rFonts w:ascii="Times New Roman" w:eastAsia="Calibri" w:hAnsi="Times New Roman" w:cs="Times New Roman"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otted" w:sz="6" w:space="10" w:color="D3D3D3"/>
                <w:right w:val="none" w:sz="0" w:space="0" w:color="auto"/>
              </w:divBdr>
              <w:divsChild>
                <w:div w:id="18418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15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otted" w:sz="6" w:space="10" w:color="D3D3D3"/>
                <w:right w:val="none" w:sz="0" w:space="0" w:color="auto"/>
              </w:divBdr>
              <w:divsChild>
                <w:div w:id="11411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</dc:creator>
  <cp:keywords/>
  <dc:description/>
  <cp:lastModifiedBy>Brandová Šárka</cp:lastModifiedBy>
  <cp:revision>3</cp:revision>
  <cp:lastPrinted>2016-02-25T13:02:00Z</cp:lastPrinted>
  <dcterms:created xsi:type="dcterms:W3CDTF">2018-09-26T13:13:00Z</dcterms:created>
  <dcterms:modified xsi:type="dcterms:W3CDTF">2018-09-26T13:14:00Z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1513@vfn.cz</vt:lpwstr>
  </property>
  <property fmtid="{D5CDD505-2E9C-101B-9397-08002B2CF9AE}" pid="5" name="MSIP_Label_2063cd7f-2d21-486a-9f29-9c1683fdd175_SetDate">
    <vt:lpwstr>2018-09-26T13:12:49.3816778Z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